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8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50"/>
        <w:gridCol w:w="1364"/>
        <w:gridCol w:w="1259"/>
        <w:gridCol w:w="3351"/>
        <w:gridCol w:w="1766"/>
      </w:tblGrid>
      <w:tr w:rsidR="004B3007" w:rsidRPr="0017297F" w:rsidTr="00EE1B5A">
        <w:trPr>
          <w:trHeight w:val="851"/>
          <w:tblCellSpacing w:w="20" w:type="dxa"/>
        </w:trPr>
        <w:tc>
          <w:tcPr>
            <w:tcW w:w="4960" w:type="pct"/>
            <w:gridSpan w:val="5"/>
            <w:shd w:val="clear" w:color="auto" w:fill="365F91"/>
            <w:noWrap/>
            <w:vAlign w:val="center"/>
            <w:hideMark/>
          </w:tcPr>
          <w:p w:rsidR="004B3007" w:rsidRPr="0017297F" w:rsidRDefault="004B3007" w:rsidP="00EE1B5A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</w:p>
        </w:tc>
      </w:tr>
      <w:tr w:rsidR="006B0B22" w:rsidRPr="0017297F" w:rsidTr="00653A4E">
        <w:trPr>
          <w:trHeight w:val="612"/>
          <w:tblCellSpacing w:w="20" w:type="dxa"/>
        </w:trPr>
        <w:tc>
          <w:tcPr>
            <w:tcW w:w="1788" w:type="pct"/>
            <w:gridSpan w:val="2"/>
            <w:shd w:val="clear" w:color="auto" w:fill="C6D9F1"/>
            <w:vAlign w:val="center"/>
            <w:hideMark/>
          </w:tcPr>
          <w:p w:rsidR="004B3007" w:rsidRPr="0017297F" w:rsidRDefault="004B3007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152" w:type="pct"/>
            <w:gridSpan w:val="3"/>
            <w:shd w:val="clear" w:color="auto" w:fill="auto"/>
            <w:vAlign w:val="center"/>
            <w:hideMark/>
          </w:tcPr>
          <w:p w:rsidR="00414488" w:rsidRPr="0017297F" w:rsidRDefault="00D32C79" w:rsidP="003853D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17297F">
              <w:rPr>
                <w:rFonts w:ascii="Arial" w:hAnsi="Arial" w:cs="Arial"/>
                <w:sz w:val="20"/>
                <w:szCs w:val="20"/>
                <w:lang w:val="es-CL"/>
              </w:rPr>
              <w:t>Tasa de nupcialidad</w:t>
            </w:r>
          </w:p>
        </w:tc>
      </w:tr>
      <w:tr w:rsidR="00D32C79" w:rsidRPr="0017297F" w:rsidTr="00653A4E">
        <w:trPr>
          <w:trHeight w:val="606"/>
          <w:tblCellSpacing w:w="20" w:type="dxa"/>
        </w:trPr>
        <w:tc>
          <w:tcPr>
            <w:tcW w:w="1788" w:type="pct"/>
            <w:gridSpan w:val="2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152" w:type="pct"/>
            <w:gridSpan w:val="3"/>
            <w:shd w:val="clear" w:color="auto" w:fill="auto"/>
            <w:hideMark/>
          </w:tcPr>
          <w:p w:rsidR="00D32C79" w:rsidRPr="0017297F" w:rsidRDefault="006A6A1F" w:rsidP="006A6A1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13E6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Es número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total </w:t>
            </w:r>
            <w:r w:rsidRPr="00313E6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matrimonios</w:t>
            </w:r>
            <w:r w:rsidRPr="00313E6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, respe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cto a la población total por 1.0</w:t>
            </w:r>
            <w:r w:rsidRPr="00313E6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00 habitantes.</w:t>
            </w:r>
          </w:p>
        </w:tc>
      </w:tr>
      <w:tr w:rsidR="00D32C79" w:rsidRPr="0017297F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CÀLCULO</w:t>
            </w:r>
          </w:p>
        </w:tc>
      </w:tr>
      <w:tr w:rsidR="00D32C79" w:rsidRPr="0017297F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auto"/>
          </w:tcPr>
          <w:p w:rsidR="00D32C79" w:rsidRPr="0017297F" w:rsidRDefault="00D32C79" w:rsidP="00D32C79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szCs w:val="20"/>
                    <w:lang w:val="es-CL"/>
                  </w:rPr>
                  <m:t>TN=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s-CL"/>
                      </w:rPr>
                      <m:t>TM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  <w:szCs w:val="20"/>
                            <w:lang w:val="en-US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  <w:szCs w:val="20"/>
                            <w:lang w:val="en-US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  <w:lang w:val="es-CL"/>
                  </w:rPr>
                  <m:t xml:space="preserve">*1000 </m:t>
                </m:r>
              </m:oMath>
            </m:oMathPara>
          </w:p>
          <w:p w:rsidR="00D32C79" w:rsidRPr="0017297F" w:rsidRDefault="0017297F" w:rsidP="00D32C79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Donde</w:t>
            </w:r>
            <w:r w:rsidR="00D32C79" w:rsidRPr="0017297F">
              <w:rPr>
                <w:rFonts w:ascii="Arial" w:hAnsi="Arial" w:cs="Arial"/>
                <w:sz w:val="20"/>
                <w:szCs w:val="20"/>
                <w:lang w:val="es-CL"/>
              </w:rPr>
              <w:t>:</w:t>
            </w:r>
          </w:p>
          <w:p w:rsidR="00D32C79" w:rsidRPr="0017297F" w:rsidRDefault="00D32C79" w:rsidP="00D32C79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D32C79" w:rsidRPr="0017297F" w:rsidRDefault="00D32C79" w:rsidP="00D32C79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297F">
              <w:rPr>
                <w:rFonts w:ascii="Arial" w:hAnsi="Arial" w:cs="Arial"/>
                <w:sz w:val="20"/>
                <w:szCs w:val="20"/>
                <w:lang w:val="es-CL"/>
              </w:rPr>
              <w:t>TN= Tasa de nupcialidad</w:t>
            </w:r>
          </w:p>
          <w:p w:rsidR="00D32C79" w:rsidRPr="0017297F" w:rsidRDefault="00D32C79" w:rsidP="00D32C79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297F">
              <w:rPr>
                <w:rFonts w:ascii="Arial" w:hAnsi="Arial" w:cs="Arial"/>
                <w:sz w:val="20"/>
                <w:szCs w:val="20"/>
                <w:lang w:val="es-CL"/>
              </w:rPr>
              <w:t>TM=Total matrimonios registrados</w:t>
            </w:r>
          </w:p>
          <w:p w:rsidR="00D32C79" w:rsidRPr="0017297F" w:rsidRDefault="00D32C79" w:rsidP="00D32C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97F">
              <w:rPr>
                <w:rFonts w:ascii="Arial" w:hAnsi="Arial" w:cs="Arial"/>
                <w:sz w:val="20"/>
                <w:szCs w:val="20"/>
              </w:rPr>
              <w:t>P</w:t>
            </w:r>
            <w:r w:rsidRPr="0017297F">
              <w:rPr>
                <w:rFonts w:ascii="Arial" w:hAnsi="Arial" w:cs="Arial"/>
                <w:sz w:val="20"/>
                <w:szCs w:val="20"/>
                <w:vertAlign w:val="superscript"/>
              </w:rPr>
              <w:t>30-Jun-t</w:t>
            </w:r>
            <w:r w:rsidRPr="0017297F">
              <w:rPr>
                <w:rFonts w:ascii="Arial" w:hAnsi="Arial" w:cs="Arial"/>
                <w:sz w:val="20"/>
                <w:szCs w:val="20"/>
              </w:rPr>
              <w:t>= Población total a mitad del año t</w:t>
            </w:r>
          </w:p>
        </w:tc>
      </w:tr>
      <w:tr w:rsidR="00D32C79" w:rsidRPr="0017297F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D32C79" w:rsidRPr="0017297F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auto"/>
          </w:tcPr>
          <w:p w:rsidR="00D32C79" w:rsidRDefault="00D32C79" w:rsidP="00D32C79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297F">
              <w:rPr>
                <w:rFonts w:ascii="Arial" w:hAnsi="Arial" w:cs="Arial"/>
                <w:b/>
                <w:sz w:val="20"/>
                <w:szCs w:val="20"/>
                <w:lang w:val="es-CL"/>
              </w:rPr>
              <w:t>Matrimonio.-</w:t>
            </w:r>
            <w:r w:rsidRPr="0017297F">
              <w:rPr>
                <w:rFonts w:ascii="Arial" w:hAnsi="Arial" w:cs="Arial"/>
                <w:sz w:val="20"/>
                <w:szCs w:val="20"/>
                <w:lang w:val="es-CL"/>
              </w:rPr>
              <w:t xml:space="preserve"> Es el acto, ceremonia, o procedimiento por el cual se constituye la relación jurídica de marido y mujer. La legalidad de la unión puede establecerse por medios civiles, religiosos o de otra clase reconocidos por las leyes de cada país</w:t>
            </w:r>
            <w:r w:rsidR="00042B1B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042B1B" w:rsidRPr="0017297F" w:rsidRDefault="00042B1B" w:rsidP="00D32C79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D32C79" w:rsidRPr="0017297F" w:rsidRDefault="00D53EE7" w:rsidP="00D53EE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/>
              </w:rPr>
            </w:pPr>
            <w:r w:rsidRPr="0017297F">
              <w:rPr>
                <w:rFonts w:ascii="Arial" w:hAnsi="Arial" w:cs="Arial"/>
                <w:b/>
                <w:sz w:val="20"/>
                <w:szCs w:val="20"/>
                <w:lang w:val="es-CL"/>
              </w:rPr>
              <w:t>Población Estimada.-</w:t>
            </w:r>
            <w:r w:rsidRPr="0017297F">
              <w:rPr>
                <w:rFonts w:ascii="Arial" w:hAnsi="Arial" w:cs="Arial"/>
                <w:sz w:val="20"/>
                <w:szCs w:val="20"/>
                <w:lang w:val="es-CL"/>
              </w:rPr>
              <w:t xml:space="preserve">  Es la población estimada total a junio del año que se refiere los matrimonios.</w:t>
            </w:r>
            <w:r w:rsidRPr="0017297F">
              <w:rPr>
                <w:rFonts w:ascii="Arial" w:eastAsia="Times New Roman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D32C79" w:rsidRPr="0017297F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D32C79" w:rsidRPr="0017297F" w:rsidTr="00EE1B5A">
        <w:trPr>
          <w:trHeight w:val="513"/>
          <w:tblCellSpacing w:w="20" w:type="dxa"/>
        </w:trPr>
        <w:tc>
          <w:tcPr>
            <w:tcW w:w="4960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D32C79" w:rsidRPr="0017297F" w:rsidRDefault="001A4A1F" w:rsidP="00421DF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Se obtiene de dividir el número de matrimonios registrados en el periodo, entre la población estimada total a </w:t>
            </w:r>
            <w:r w:rsidR="00421DF5" w:rsidRPr="0017297F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jun</w:t>
            </w:r>
            <w:r w:rsidRPr="0017297F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io del año que se refiere los matrimonios multiplicado </w:t>
            </w:r>
            <w:r w:rsidR="00421DF5" w:rsidRPr="0017297F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1</w:t>
            </w:r>
            <w:r w:rsidR="006B5560" w:rsidRPr="0017297F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.</w:t>
            </w:r>
            <w:r w:rsidR="00421DF5" w:rsidRPr="0017297F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000</w:t>
            </w:r>
            <w:r w:rsidRPr="0017297F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.</w:t>
            </w:r>
          </w:p>
        </w:tc>
      </w:tr>
      <w:tr w:rsidR="00D32C79" w:rsidRPr="0017297F" w:rsidTr="00D32C79">
        <w:trPr>
          <w:trHeight w:val="677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  <w:hideMark/>
          </w:tcPr>
          <w:p w:rsidR="00D32C79" w:rsidRPr="0017297F" w:rsidRDefault="00B40B79" w:rsidP="00D32C7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La tasa se calcula únicamente con los matrimonios  que han sido inscritos en el Registro Civil</w:t>
            </w:r>
          </w:p>
        </w:tc>
      </w:tr>
      <w:tr w:rsidR="00D32C79" w:rsidRPr="0017297F" w:rsidTr="00D32C79">
        <w:trPr>
          <w:trHeight w:val="799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 DE LAS VARIABLES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</w:tcPr>
          <w:p w:rsidR="00D32C79" w:rsidRPr="0017297F" w:rsidRDefault="00BE4FC5" w:rsidP="00D32C7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7297F">
              <w:rPr>
                <w:rFonts w:ascii="Arial" w:hAnsi="Arial" w:cs="Arial"/>
                <w:sz w:val="20"/>
                <w:szCs w:val="20"/>
                <w:lang w:val="es-CL"/>
              </w:rPr>
              <w:t>Tasa</w:t>
            </w:r>
          </w:p>
        </w:tc>
      </w:tr>
      <w:tr w:rsidR="00D32C79" w:rsidRPr="0017297F" w:rsidTr="00D32C79">
        <w:trPr>
          <w:trHeight w:val="630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  <w:hideMark/>
          </w:tcPr>
          <w:p w:rsidR="00D32C79" w:rsidRPr="0017297F" w:rsidRDefault="00F2082F" w:rsidP="002D11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97F">
              <w:rPr>
                <w:rFonts w:ascii="Arial" w:hAnsi="Arial" w:cs="Arial"/>
                <w:sz w:val="20"/>
                <w:szCs w:val="20"/>
              </w:rPr>
              <w:t>De</w:t>
            </w:r>
            <w:r w:rsidR="00B53988" w:rsidRPr="0017297F">
              <w:rPr>
                <w:rFonts w:ascii="Arial" w:hAnsi="Arial" w:cs="Arial"/>
                <w:sz w:val="20"/>
                <w:szCs w:val="20"/>
              </w:rPr>
              <w:t xml:space="preserve"> cada 1.000 habitantes existen </w:t>
            </w:r>
            <w:r w:rsidR="00832726">
              <w:rPr>
                <w:rFonts w:ascii="Arial" w:hAnsi="Arial" w:cs="Arial"/>
                <w:sz w:val="20"/>
                <w:szCs w:val="20"/>
              </w:rPr>
              <w:t>3,4</w:t>
            </w:r>
            <w:r w:rsidR="00B53988" w:rsidRPr="0017297F">
              <w:rPr>
                <w:rFonts w:ascii="Arial" w:hAnsi="Arial" w:cs="Arial"/>
                <w:sz w:val="20"/>
                <w:szCs w:val="20"/>
              </w:rPr>
              <w:t>2</w:t>
            </w:r>
            <w:r w:rsidRPr="0017297F">
              <w:rPr>
                <w:rFonts w:ascii="Arial" w:hAnsi="Arial" w:cs="Arial"/>
                <w:sz w:val="20"/>
                <w:szCs w:val="20"/>
              </w:rPr>
              <w:t xml:space="preserve"> matrimonios durante e</w:t>
            </w:r>
            <w:r w:rsidR="00832726">
              <w:rPr>
                <w:rFonts w:ascii="Arial" w:hAnsi="Arial" w:cs="Arial"/>
                <w:sz w:val="20"/>
                <w:szCs w:val="20"/>
                <w:lang w:val="es-CL"/>
              </w:rPr>
              <w:t>l año 2013</w:t>
            </w:r>
            <w:r w:rsidRPr="0017297F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D32C79" w:rsidRPr="0017297F" w:rsidTr="00D32C79">
        <w:trPr>
          <w:trHeight w:val="627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  <w:hideMark/>
          </w:tcPr>
          <w:p w:rsidR="00D32C79" w:rsidRPr="0017297F" w:rsidRDefault="00B75CAE" w:rsidP="00D32C79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7297F">
              <w:rPr>
                <w:rFonts w:ascii="Arial" w:hAnsi="Arial" w:cs="Arial"/>
                <w:sz w:val="20"/>
                <w:szCs w:val="20"/>
              </w:rPr>
              <w:t xml:space="preserve">Registros administrativos (Oficinas de Registro Civil, Identificación y Cedulación)  </w:t>
            </w:r>
            <w:r w:rsidRPr="0017297F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17297F">
              <w:rPr>
                <w:rFonts w:ascii="Arial" w:hAnsi="Arial" w:cs="Arial"/>
                <w:sz w:val="20"/>
                <w:szCs w:val="20"/>
              </w:rPr>
              <w:t xml:space="preserve">    Anuario de Estadísticas Vitales:   Matrimonios y Divorcios (INEC)</w:t>
            </w:r>
          </w:p>
        </w:tc>
      </w:tr>
      <w:tr w:rsidR="00D32C79" w:rsidRPr="0017297F" w:rsidTr="00D32C79">
        <w:trPr>
          <w:trHeight w:val="741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PERIODICIDAD DEL INDICADOR Y/O LAS VARIABLES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  <w:hideMark/>
          </w:tcPr>
          <w:p w:rsidR="00D32C79" w:rsidRPr="0017297F" w:rsidRDefault="00B75CAE" w:rsidP="00D32C7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7297F">
              <w:rPr>
                <w:rFonts w:ascii="Arial" w:hAnsi="Arial" w:cs="Arial"/>
                <w:sz w:val="20"/>
                <w:szCs w:val="20"/>
                <w:lang w:val="es-CL"/>
              </w:rPr>
              <w:t>Anual</w:t>
            </w:r>
          </w:p>
        </w:tc>
      </w:tr>
      <w:tr w:rsidR="00D32C79" w:rsidRPr="0017297F" w:rsidTr="00D32C79">
        <w:trPr>
          <w:trHeight w:val="513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  <w:hideMark/>
          </w:tcPr>
          <w:p w:rsidR="00D32C79" w:rsidRPr="0017297F" w:rsidRDefault="00E25347" w:rsidP="002D11F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7297F">
              <w:rPr>
                <w:rFonts w:ascii="Arial" w:hAnsi="Arial" w:cs="Arial"/>
                <w:sz w:val="20"/>
                <w:szCs w:val="20"/>
              </w:rPr>
              <w:t>1997</w:t>
            </w:r>
            <w:r w:rsidR="00B75CAE" w:rsidRPr="0017297F">
              <w:rPr>
                <w:rFonts w:ascii="Arial" w:hAnsi="Arial" w:cs="Arial"/>
                <w:sz w:val="20"/>
                <w:szCs w:val="20"/>
              </w:rPr>
              <w:t>-201</w:t>
            </w:r>
            <w:r w:rsidR="0083272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32C79" w:rsidRPr="0017297F" w:rsidTr="00653A4E">
        <w:trPr>
          <w:trHeight w:val="611"/>
          <w:tblCellSpacing w:w="20" w:type="dxa"/>
        </w:trPr>
        <w:tc>
          <w:tcPr>
            <w:tcW w:w="1114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275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</w:tcPr>
          <w:p w:rsidR="00707D39" w:rsidRPr="00042B1B" w:rsidRDefault="00707D39" w:rsidP="00707D39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297F">
              <w:rPr>
                <w:rFonts w:ascii="Arial" w:hAnsi="Arial" w:cs="Arial"/>
                <w:sz w:val="20"/>
                <w:szCs w:val="20"/>
                <w:lang w:val="es-CL"/>
              </w:rPr>
              <w:t>Nacional</w:t>
            </w:r>
            <w:r w:rsidR="00042B1B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17297F">
              <w:rPr>
                <w:rFonts w:ascii="Arial" w:hAnsi="Arial" w:cs="Arial"/>
                <w:sz w:val="20"/>
                <w:szCs w:val="20"/>
                <w:lang w:val="es-CL"/>
              </w:rPr>
              <w:t>Provincial</w:t>
            </w:r>
          </w:p>
        </w:tc>
      </w:tr>
      <w:tr w:rsidR="00D32C79" w:rsidRPr="0017297F" w:rsidTr="00653A4E">
        <w:trPr>
          <w:trHeight w:val="513"/>
          <w:tblCellSpacing w:w="20" w:type="dxa"/>
        </w:trPr>
        <w:tc>
          <w:tcPr>
            <w:tcW w:w="1114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275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</w:tcPr>
          <w:p w:rsidR="00D32C79" w:rsidRPr="0017297F" w:rsidRDefault="00B75CAE" w:rsidP="00D32C7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No aplica</w:t>
            </w:r>
          </w:p>
        </w:tc>
      </w:tr>
      <w:tr w:rsidR="00D32C79" w:rsidRPr="0017297F" w:rsidTr="00653A4E">
        <w:trPr>
          <w:trHeight w:val="513"/>
          <w:tblCellSpacing w:w="20" w:type="dxa"/>
        </w:trPr>
        <w:tc>
          <w:tcPr>
            <w:tcW w:w="1114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275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 ÁMBITOS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</w:tcPr>
          <w:p w:rsidR="00D32C79" w:rsidRPr="0017297F" w:rsidRDefault="00B75CAE" w:rsidP="00D32C7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No aplica</w:t>
            </w:r>
          </w:p>
        </w:tc>
      </w:tr>
      <w:tr w:rsidR="00D32C79" w:rsidRPr="0017297F" w:rsidTr="00D32C79">
        <w:trPr>
          <w:trHeight w:val="799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INFORMACIÓN GEO – REFERENCIADA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  <w:hideMark/>
          </w:tcPr>
          <w:p w:rsidR="00D32C79" w:rsidRPr="0017297F" w:rsidRDefault="00B75CAE" w:rsidP="00D32C7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No aplica</w:t>
            </w:r>
          </w:p>
        </w:tc>
      </w:tr>
      <w:tr w:rsidR="00D32C79" w:rsidRPr="0017297F" w:rsidTr="00D32C79">
        <w:trPr>
          <w:trHeight w:val="970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RELACIÓN CON  INSTRUMENTOS DE PLANIFICACIÓN NACIONAL </w:t>
            </w:r>
            <w:r w:rsidRPr="0017297F">
              <w:rPr>
                <w:rFonts w:ascii="Arial" w:hAnsi="Arial" w:cs="Arial"/>
                <w:b/>
                <w:sz w:val="20"/>
                <w:szCs w:val="20"/>
              </w:rPr>
              <w:t xml:space="preserve">O ACUERDOS, INICIATIVAS  </w:t>
            </w:r>
            <w:r w:rsidRPr="0017297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INTERNACIONALES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  <w:hideMark/>
          </w:tcPr>
          <w:p w:rsidR="00D32C79" w:rsidRPr="0017297F" w:rsidRDefault="005059BB" w:rsidP="00D32C7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Subcomisión Especial Interinstitucional de Estadísticas para el “Diagnóstico y Fortalecimiento del Sistema de Información de Salud y Mejoras de las Estadísticas Vitales”</w:t>
            </w:r>
          </w:p>
        </w:tc>
      </w:tr>
      <w:tr w:rsidR="00D32C79" w:rsidRPr="0017297F" w:rsidTr="00D32C79">
        <w:trPr>
          <w:trHeight w:val="982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</w:tcPr>
          <w:p w:rsidR="00D32C79" w:rsidRPr="0017297F" w:rsidRDefault="00F874C6" w:rsidP="00D32C7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No aplica</w:t>
            </w:r>
          </w:p>
        </w:tc>
      </w:tr>
      <w:tr w:rsidR="00D32C79" w:rsidRPr="0017297F" w:rsidTr="00D32C79">
        <w:trPr>
          <w:trHeight w:val="799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  <w:hideMark/>
          </w:tcPr>
          <w:p w:rsidR="00D32C79" w:rsidRPr="0017297F" w:rsidRDefault="00077465" w:rsidP="00D32C7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17297F">
              <w:rPr>
                <w:rFonts w:ascii="Arial" w:hAnsi="Arial" w:cs="Arial"/>
                <w:sz w:val="20"/>
                <w:szCs w:val="20"/>
                <w:lang w:eastAsia="es-ES"/>
              </w:rPr>
              <w:t>08 de junio de 2012</w:t>
            </w:r>
          </w:p>
        </w:tc>
      </w:tr>
      <w:tr w:rsidR="00D32C79" w:rsidRPr="0017297F" w:rsidTr="00D32C79">
        <w:trPr>
          <w:trHeight w:val="781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  <w:hideMark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  <w:hideMark/>
          </w:tcPr>
          <w:p w:rsidR="00077465" w:rsidRPr="0017297F" w:rsidRDefault="00832726" w:rsidP="00D32C7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29</w:t>
            </w:r>
            <w:bookmarkStart w:id="0" w:name="_GoBack"/>
            <w:bookmarkEnd w:id="0"/>
            <w:r w:rsidR="002D11F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de agosto</w:t>
            </w:r>
            <w:r w:rsidR="0017297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2014</w:t>
            </w:r>
          </w:p>
        </w:tc>
      </w:tr>
      <w:tr w:rsidR="00D32C79" w:rsidRPr="0017297F" w:rsidTr="00653A4E">
        <w:trPr>
          <w:trHeight w:val="617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SECTORIAL</w:t>
            </w:r>
          </w:p>
        </w:tc>
        <w:tc>
          <w:tcPr>
            <w:tcW w:w="1684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D32C79" w:rsidRPr="0017297F" w:rsidRDefault="00823CC6" w:rsidP="00D32C7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Población y Territorio</w:t>
            </w:r>
          </w:p>
        </w:tc>
        <w:tc>
          <w:tcPr>
            <w:tcW w:w="828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D32C79" w:rsidRPr="0017297F" w:rsidRDefault="00823CC6" w:rsidP="00D32C7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</w:t>
            </w:r>
          </w:p>
        </w:tc>
      </w:tr>
      <w:tr w:rsidR="00D32C79" w:rsidRPr="0017297F" w:rsidTr="00D32C79">
        <w:trPr>
          <w:trHeight w:val="591"/>
          <w:tblCellSpacing w:w="20" w:type="dxa"/>
        </w:trPr>
        <w:tc>
          <w:tcPr>
            <w:tcW w:w="2408" w:type="pct"/>
            <w:gridSpan w:val="3"/>
            <w:shd w:val="clear" w:color="auto" w:fill="C6D9F1"/>
            <w:vAlign w:val="center"/>
          </w:tcPr>
          <w:p w:rsidR="00D32C79" w:rsidRPr="0017297F" w:rsidRDefault="00D32C79" w:rsidP="00D32C7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532" w:type="pct"/>
            <w:gridSpan w:val="2"/>
            <w:shd w:val="clear" w:color="auto" w:fill="auto"/>
            <w:vAlign w:val="center"/>
          </w:tcPr>
          <w:p w:rsidR="00D32C79" w:rsidRPr="0017297F" w:rsidRDefault="00077465" w:rsidP="00D32C7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17297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Elaborado por el Instituto Nacional de Estadísticas y Censos (INEC)</w:t>
            </w:r>
          </w:p>
        </w:tc>
      </w:tr>
    </w:tbl>
    <w:p w:rsidR="00523554" w:rsidRPr="0017297F" w:rsidRDefault="00523554">
      <w:pPr>
        <w:rPr>
          <w:rFonts w:ascii="Arial" w:hAnsi="Arial" w:cs="Arial"/>
          <w:sz w:val="20"/>
          <w:szCs w:val="20"/>
        </w:rPr>
      </w:pPr>
    </w:p>
    <w:sectPr w:rsidR="00523554" w:rsidRPr="0017297F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C24" w:rsidRDefault="00724C24" w:rsidP="00217885">
      <w:r>
        <w:separator/>
      </w:r>
    </w:p>
  </w:endnote>
  <w:endnote w:type="continuationSeparator" w:id="0">
    <w:p w:rsidR="00724C24" w:rsidRDefault="00724C24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C24" w:rsidRDefault="00724C24" w:rsidP="00217885">
      <w:r>
        <w:separator/>
      </w:r>
    </w:p>
  </w:footnote>
  <w:footnote w:type="continuationSeparator" w:id="0">
    <w:p w:rsidR="00724C24" w:rsidRDefault="00724C24" w:rsidP="00217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3007"/>
    <w:rsid w:val="00000887"/>
    <w:rsid w:val="00013205"/>
    <w:rsid w:val="00033DB1"/>
    <w:rsid w:val="00042B1B"/>
    <w:rsid w:val="0004358A"/>
    <w:rsid w:val="00043DD2"/>
    <w:rsid w:val="00066F8C"/>
    <w:rsid w:val="00075581"/>
    <w:rsid w:val="00077465"/>
    <w:rsid w:val="000C2A06"/>
    <w:rsid w:val="00123FB4"/>
    <w:rsid w:val="001472B2"/>
    <w:rsid w:val="00154375"/>
    <w:rsid w:val="00160CB4"/>
    <w:rsid w:val="0017297F"/>
    <w:rsid w:val="001A4A1F"/>
    <w:rsid w:val="001A4E22"/>
    <w:rsid w:val="001A6029"/>
    <w:rsid w:val="001B03C6"/>
    <w:rsid w:val="001E7A23"/>
    <w:rsid w:val="001F5415"/>
    <w:rsid w:val="001F6763"/>
    <w:rsid w:val="00217885"/>
    <w:rsid w:val="0022514A"/>
    <w:rsid w:val="002306F5"/>
    <w:rsid w:val="002416ED"/>
    <w:rsid w:val="00295D6D"/>
    <w:rsid w:val="0029676B"/>
    <w:rsid w:val="002A6CDA"/>
    <w:rsid w:val="002C0D21"/>
    <w:rsid w:val="002D11F1"/>
    <w:rsid w:val="002E5ED9"/>
    <w:rsid w:val="003014A0"/>
    <w:rsid w:val="00354767"/>
    <w:rsid w:val="003835C5"/>
    <w:rsid w:val="003853DB"/>
    <w:rsid w:val="00392A00"/>
    <w:rsid w:val="0039492B"/>
    <w:rsid w:val="003B08CA"/>
    <w:rsid w:val="003F6C9F"/>
    <w:rsid w:val="00414488"/>
    <w:rsid w:val="00421DF5"/>
    <w:rsid w:val="00426C97"/>
    <w:rsid w:val="0045048A"/>
    <w:rsid w:val="004528F6"/>
    <w:rsid w:val="0045333F"/>
    <w:rsid w:val="0047610D"/>
    <w:rsid w:val="00495923"/>
    <w:rsid w:val="004B0B7E"/>
    <w:rsid w:val="004B3007"/>
    <w:rsid w:val="004C76F3"/>
    <w:rsid w:val="004D6466"/>
    <w:rsid w:val="004E7C29"/>
    <w:rsid w:val="004F31F0"/>
    <w:rsid w:val="005059BB"/>
    <w:rsid w:val="00507C89"/>
    <w:rsid w:val="00523554"/>
    <w:rsid w:val="00527C4E"/>
    <w:rsid w:val="00564547"/>
    <w:rsid w:val="00565433"/>
    <w:rsid w:val="00580217"/>
    <w:rsid w:val="005819B6"/>
    <w:rsid w:val="00591C57"/>
    <w:rsid w:val="00596DB8"/>
    <w:rsid w:val="005B280F"/>
    <w:rsid w:val="005C5E0D"/>
    <w:rsid w:val="005E0CEB"/>
    <w:rsid w:val="005E2C04"/>
    <w:rsid w:val="005F5CE8"/>
    <w:rsid w:val="00612DAF"/>
    <w:rsid w:val="00626513"/>
    <w:rsid w:val="006322B3"/>
    <w:rsid w:val="0064273C"/>
    <w:rsid w:val="00653A4E"/>
    <w:rsid w:val="0065532E"/>
    <w:rsid w:val="0066188C"/>
    <w:rsid w:val="006928C4"/>
    <w:rsid w:val="00692E46"/>
    <w:rsid w:val="006A6A1F"/>
    <w:rsid w:val="006B0B22"/>
    <w:rsid w:val="006B3E8B"/>
    <w:rsid w:val="006B5560"/>
    <w:rsid w:val="006D0600"/>
    <w:rsid w:val="006D6ABB"/>
    <w:rsid w:val="006F0B25"/>
    <w:rsid w:val="00707720"/>
    <w:rsid w:val="00707D39"/>
    <w:rsid w:val="00721CD2"/>
    <w:rsid w:val="00724C24"/>
    <w:rsid w:val="00730B8F"/>
    <w:rsid w:val="00731085"/>
    <w:rsid w:val="00734115"/>
    <w:rsid w:val="00772D9B"/>
    <w:rsid w:val="00797C5B"/>
    <w:rsid w:val="007A53DE"/>
    <w:rsid w:val="007C2305"/>
    <w:rsid w:val="007C7FB1"/>
    <w:rsid w:val="00806B79"/>
    <w:rsid w:val="00810CBA"/>
    <w:rsid w:val="00817B7F"/>
    <w:rsid w:val="00823CC6"/>
    <w:rsid w:val="00826C7A"/>
    <w:rsid w:val="00832726"/>
    <w:rsid w:val="00856C51"/>
    <w:rsid w:val="00874DED"/>
    <w:rsid w:val="00877431"/>
    <w:rsid w:val="00894D20"/>
    <w:rsid w:val="008E539C"/>
    <w:rsid w:val="008F0C9C"/>
    <w:rsid w:val="008F2457"/>
    <w:rsid w:val="008F6275"/>
    <w:rsid w:val="0090030D"/>
    <w:rsid w:val="00901FF9"/>
    <w:rsid w:val="0090411F"/>
    <w:rsid w:val="009137A0"/>
    <w:rsid w:val="009152B8"/>
    <w:rsid w:val="00935951"/>
    <w:rsid w:val="00941A0E"/>
    <w:rsid w:val="009711DA"/>
    <w:rsid w:val="009A4A86"/>
    <w:rsid w:val="009C0D15"/>
    <w:rsid w:val="009C6802"/>
    <w:rsid w:val="009D34BF"/>
    <w:rsid w:val="00A03E2E"/>
    <w:rsid w:val="00A119CE"/>
    <w:rsid w:val="00A22D91"/>
    <w:rsid w:val="00A355B8"/>
    <w:rsid w:val="00A426CB"/>
    <w:rsid w:val="00A71BAF"/>
    <w:rsid w:val="00A71BD4"/>
    <w:rsid w:val="00A75F95"/>
    <w:rsid w:val="00A86108"/>
    <w:rsid w:val="00A927FC"/>
    <w:rsid w:val="00AA18C1"/>
    <w:rsid w:val="00AA516C"/>
    <w:rsid w:val="00AA5EDE"/>
    <w:rsid w:val="00AB446C"/>
    <w:rsid w:val="00AE654A"/>
    <w:rsid w:val="00AF529D"/>
    <w:rsid w:val="00B02A45"/>
    <w:rsid w:val="00B16AE8"/>
    <w:rsid w:val="00B2500E"/>
    <w:rsid w:val="00B31B86"/>
    <w:rsid w:val="00B40B79"/>
    <w:rsid w:val="00B53988"/>
    <w:rsid w:val="00B75BA7"/>
    <w:rsid w:val="00B75CAE"/>
    <w:rsid w:val="00BA382F"/>
    <w:rsid w:val="00BC4149"/>
    <w:rsid w:val="00BE1788"/>
    <w:rsid w:val="00BE4FC5"/>
    <w:rsid w:val="00BF42A6"/>
    <w:rsid w:val="00BF7038"/>
    <w:rsid w:val="00C465D2"/>
    <w:rsid w:val="00C52600"/>
    <w:rsid w:val="00C57007"/>
    <w:rsid w:val="00C717A1"/>
    <w:rsid w:val="00CA58B2"/>
    <w:rsid w:val="00CC4AA0"/>
    <w:rsid w:val="00CD343D"/>
    <w:rsid w:val="00CE1842"/>
    <w:rsid w:val="00D06B86"/>
    <w:rsid w:val="00D07A02"/>
    <w:rsid w:val="00D07FB3"/>
    <w:rsid w:val="00D16C92"/>
    <w:rsid w:val="00D32C79"/>
    <w:rsid w:val="00D352C6"/>
    <w:rsid w:val="00D53EE7"/>
    <w:rsid w:val="00D5794D"/>
    <w:rsid w:val="00D63CA2"/>
    <w:rsid w:val="00D66A79"/>
    <w:rsid w:val="00DC264A"/>
    <w:rsid w:val="00DD2527"/>
    <w:rsid w:val="00DF0CD7"/>
    <w:rsid w:val="00DF0F75"/>
    <w:rsid w:val="00DF1E47"/>
    <w:rsid w:val="00E145E0"/>
    <w:rsid w:val="00E15CB3"/>
    <w:rsid w:val="00E163D6"/>
    <w:rsid w:val="00E22C74"/>
    <w:rsid w:val="00E25347"/>
    <w:rsid w:val="00E81071"/>
    <w:rsid w:val="00EA0890"/>
    <w:rsid w:val="00EA0B7A"/>
    <w:rsid w:val="00EB34CB"/>
    <w:rsid w:val="00EB511F"/>
    <w:rsid w:val="00EB531D"/>
    <w:rsid w:val="00EC360A"/>
    <w:rsid w:val="00ED46B2"/>
    <w:rsid w:val="00EE1B5A"/>
    <w:rsid w:val="00F2082F"/>
    <w:rsid w:val="00F517A7"/>
    <w:rsid w:val="00F67E24"/>
    <w:rsid w:val="00F70581"/>
    <w:rsid w:val="00F77C1C"/>
    <w:rsid w:val="00F874C6"/>
    <w:rsid w:val="00F91254"/>
    <w:rsid w:val="00F93055"/>
    <w:rsid w:val="00F9372F"/>
    <w:rsid w:val="00FB6C01"/>
    <w:rsid w:val="00FD0393"/>
    <w:rsid w:val="00FF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basedOn w:val="Normal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0CDCF-709F-4A84-8B62-3E93A983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336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María Isabel Ruiz</cp:lastModifiedBy>
  <cp:revision>33</cp:revision>
  <dcterms:created xsi:type="dcterms:W3CDTF">2013-03-28T13:51:00Z</dcterms:created>
  <dcterms:modified xsi:type="dcterms:W3CDTF">2014-08-29T19:54:00Z</dcterms:modified>
</cp:coreProperties>
</file>